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F5C8" w14:textId="77777777" w:rsidR="002F11D0" w:rsidRDefault="002F11D0" w:rsidP="00551056">
      <w:pPr>
        <w:jc w:val="center"/>
        <w:rPr>
          <w:b/>
        </w:rPr>
      </w:pPr>
    </w:p>
    <w:p w14:paraId="12DB2DF0" w14:textId="77777777" w:rsidR="00263040" w:rsidRPr="00AD36B2" w:rsidRDefault="00263040" w:rsidP="00551056">
      <w:pPr>
        <w:jc w:val="center"/>
        <w:rPr>
          <w:b/>
        </w:rPr>
      </w:pPr>
    </w:p>
    <w:p w14:paraId="40C5EDB0" w14:textId="37109970" w:rsidR="00127A1B" w:rsidRPr="00AD36B2" w:rsidRDefault="00AA799D" w:rsidP="00551056">
      <w:pPr>
        <w:jc w:val="center"/>
        <w:rPr>
          <w:b/>
        </w:rPr>
      </w:pPr>
      <w:r w:rsidRPr="00AD36B2">
        <w:rPr>
          <w:b/>
        </w:rPr>
        <w:t>Chancellor’s Executive Cabinet</w:t>
      </w:r>
    </w:p>
    <w:p w14:paraId="043C4140" w14:textId="36669C74" w:rsidR="00AA799D" w:rsidRPr="00AD36B2" w:rsidRDefault="00420081" w:rsidP="00AA799D">
      <w:pPr>
        <w:jc w:val="center"/>
      </w:pPr>
      <w:r w:rsidRPr="00AD36B2">
        <w:t>9:00-</w:t>
      </w:r>
      <w:r w:rsidR="00EB0BB9" w:rsidRPr="00AD36B2">
        <w:t>1</w:t>
      </w:r>
      <w:r w:rsidR="004003FE">
        <w:t>2</w:t>
      </w:r>
      <w:r w:rsidR="0056378E" w:rsidRPr="00AD36B2">
        <w:t xml:space="preserve">:00 </w:t>
      </w:r>
      <w:r w:rsidR="004003FE">
        <w:t>p</w:t>
      </w:r>
      <w:r w:rsidR="00796A38" w:rsidRPr="00AD36B2">
        <w:t xml:space="preserve">.m., </w:t>
      </w:r>
      <w:r w:rsidR="00A61CC9">
        <w:t>September 1</w:t>
      </w:r>
      <w:r w:rsidR="00D2117E">
        <w:t>3</w:t>
      </w:r>
      <w:r w:rsidR="00F0045A">
        <w:t>,</w:t>
      </w:r>
      <w:r w:rsidR="002B0342" w:rsidRPr="00AD36B2">
        <w:t xml:space="preserve"> 202</w:t>
      </w:r>
      <w:r w:rsidR="00540DD8">
        <w:t>1</w:t>
      </w:r>
    </w:p>
    <w:p w14:paraId="52FB8563" w14:textId="2985A6D3" w:rsidR="00A6715F" w:rsidRPr="00AD36B2" w:rsidRDefault="000139B4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r w:rsidRPr="00AD36B2">
        <w:t>Zoom</w:t>
      </w:r>
    </w:p>
    <w:p w14:paraId="3CF06B79" w14:textId="1AA9E472" w:rsidR="00DE1CD4" w:rsidRDefault="00346D34" w:rsidP="00D2117E">
      <w:pPr>
        <w:jc w:val="center"/>
        <w:rPr>
          <w:b/>
        </w:rPr>
      </w:pPr>
      <w:r>
        <w:rPr>
          <w:b/>
        </w:rPr>
        <w:t>Notes</w:t>
      </w:r>
    </w:p>
    <w:p w14:paraId="02ADA7AF" w14:textId="5B0695E0" w:rsidR="00346D34" w:rsidRDefault="00346D34" w:rsidP="00D2117E">
      <w:pPr>
        <w:jc w:val="center"/>
      </w:pPr>
    </w:p>
    <w:p w14:paraId="26B0A026" w14:textId="356BA49C" w:rsidR="00346D34" w:rsidRDefault="00346D34" w:rsidP="00346D34">
      <w:r>
        <w:t xml:space="preserve">Attendance: Shouan Pan, Cindy Riche, Steve Leahy, Terence Hsiao, Kathie </w:t>
      </w:r>
      <w:proofErr w:type="spellStart"/>
      <w:r>
        <w:t>Kwilinski</w:t>
      </w:r>
      <w:proofErr w:type="spellEnd"/>
      <w:r>
        <w:t xml:space="preserve">, Jennifer Dixon, Rebecca Hansen, Malcolm </w:t>
      </w:r>
      <w:proofErr w:type="spellStart"/>
      <w:r>
        <w:t>Grothe</w:t>
      </w:r>
      <w:proofErr w:type="spellEnd"/>
      <w:r>
        <w:t>, Rosie Rimando-</w:t>
      </w:r>
      <w:proofErr w:type="spellStart"/>
      <w:r>
        <w:t>Chareunsap</w:t>
      </w:r>
      <w:proofErr w:type="spellEnd"/>
      <w:r>
        <w:t xml:space="preserve">, Kurt </w:t>
      </w:r>
      <w:proofErr w:type="spellStart"/>
      <w:r>
        <w:t>Buttleman</w:t>
      </w:r>
      <w:proofErr w:type="spellEnd"/>
      <w:r>
        <w:t xml:space="preserve">, Earnest Phillips. Yoshiko Harden, </w:t>
      </w:r>
      <w:proofErr w:type="spellStart"/>
      <w:r>
        <w:t>Chemene</w:t>
      </w:r>
      <w:proofErr w:type="spellEnd"/>
      <w:r>
        <w:t xml:space="preserve"> Crawford</w:t>
      </w:r>
    </w:p>
    <w:p w14:paraId="0CBA637D" w14:textId="5DACAAFD" w:rsidR="00346D34" w:rsidRPr="00346D34" w:rsidRDefault="00346D34" w:rsidP="00346D34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Action Item</w:t>
      </w:r>
    </w:p>
    <w:p w14:paraId="068611C1" w14:textId="701F5168" w:rsidR="00A61CC9" w:rsidRPr="00A61CC9" w:rsidRDefault="00A61CC9" w:rsidP="00346D34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eastAsia="Times New Roman" w:cstheme="minorHAnsi"/>
        </w:rPr>
      </w:pPr>
      <w:r w:rsidRPr="00A61CC9">
        <w:rPr>
          <w:rFonts w:eastAsia="Times New Roman" w:cstheme="minorHAnsi"/>
          <w:color w:val="000000"/>
        </w:rPr>
        <w:t>Seattle Central BAS Approval </w:t>
      </w:r>
    </w:p>
    <w:p w14:paraId="1EBC5AE9" w14:textId="15BBF415" w:rsidR="00346D34" w:rsidRDefault="00346D34" w:rsidP="00346D34">
      <w:pPr>
        <w:pStyle w:val="ListParagraph"/>
        <w:spacing w:before="100" w:beforeAutospacing="1" w:after="100" w:afterAutospacing="1"/>
        <w:ind w:left="0"/>
        <w:rPr>
          <w:rStyle w:val="DefaultFontHxMailStyle"/>
          <w:rFonts w:asciiTheme="minorHAnsi" w:eastAsia="Times New Roman" w:hAnsiTheme="minorHAnsi" w:cstheme="minorHAnsi"/>
        </w:rPr>
      </w:pPr>
      <w:r>
        <w:rPr>
          <w:rStyle w:val="DefaultFontHxMailStyle"/>
          <w:rFonts w:asciiTheme="minorHAnsi" w:eastAsia="Times New Roman" w:hAnsiTheme="minorHAnsi" w:cstheme="minorHAnsi"/>
        </w:rPr>
        <w:t xml:space="preserve">Malcolm </w:t>
      </w:r>
      <w:proofErr w:type="spellStart"/>
      <w:r>
        <w:rPr>
          <w:rStyle w:val="DefaultFontHxMailStyle"/>
          <w:rFonts w:asciiTheme="minorHAnsi" w:eastAsia="Times New Roman" w:hAnsiTheme="minorHAnsi" w:cstheme="minorHAnsi"/>
        </w:rPr>
        <w:t>Grothe</w:t>
      </w:r>
      <w:proofErr w:type="spellEnd"/>
      <w:r>
        <w:rPr>
          <w:rStyle w:val="DefaultFontHxMailStyle"/>
          <w:rFonts w:asciiTheme="minorHAnsi" w:eastAsia="Times New Roman" w:hAnsiTheme="minorHAnsi" w:cstheme="minorHAnsi"/>
        </w:rPr>
        <w:t xml:space="preserve"> announced that </w:t>
      </w:r>
      <w:r w:rsidR="00CA00E5">
        <w:rPr>
          <w:rStyle w:val="DefaultFontHxMailStyle"/>
          <w:rFonts w:asciiTheme="minorHAnsi" w:eastAsia="Times New Roman" w:hAnsiTheme="minorHAnsi" w:cstheme="minorHAnsi"/>
        </w:rPr>
        <w:t xml:space="preserve">Seattle </w:t>
      </w:r>
      <w:r>
        <w:rPr>
          <w:rStyle w:val="DefaultFontHxMailStyle"/>
          <w:rFonts w:asciiTheme="minorHAnsi" w:eastAsia="Times New Roman" w:hAnsiTheme="minorHAnsi" w:cstheme="minorHAnsi"/>
        </w:rPr>
        <w:t xml:space="preserve">Central </w:t>
      </w:r>
      <w:r w:rsidR="00CA00E5">
        <w:rPr>
          <w:rStyle w:val="DefaultFontHxMailStyle"/>
          <w:rFonts w:asciiTheme="minorHAnsi" w:eastAsia="Times New Roman" w:hAnsiTheme="minorHAnsi" w:cstheme="minorHAnsi"/>
        </w:rPr>
        <w:t>College is seeking approval</w:t>
      </w:r>
      <w:r>
        <w:rPr>
          <w:rStyle w:val="DefaultFontHxMailStyle"/>
          <w:rFonts w:asciiTheme="minorHAnsi" w:eastAsia="Times New Roman" w:hAnsiTheme="minorHAnsi" w:cstheme="minorHAnsi"/>
        </w:rPr>
        <w:t xml:space="preserve"> to offer a BAS degree in K-8 Education with a goal of increasing the pool of teachers of color. </w:t>
      </w:r>
      <w:r w:rsidR="00D1516E">
        <w:rPr>
          <w:rStyle w:val="DefaultFontHxMailStyle"/>
          <w:rFonts w:asciiTheme="minorHAnsi" w:eastAsia="Times New Roman" w:hAnsiTheme="minorHAnsi" w:cstheme="minorHAnsi"/>
        </w:rPr>
        <w:t xml:space="preserve">The program would start </w:t>
      </w:r>
      <w:r w:rsidR="00CA00E5">
        <w:rPr>
          <w:rStyle w:val="DefaultFontHxMailStyle"/>
          <w:rFonts w:asciiTheme="minorHAnsi" w:eastAsia="Times New Roman" w:hAnsiTheme="minorHAnsi" w:cstheme="minorHAnsi"/>
        </w:rPr>
        <w:t xml:space="preserve">with two cohorts </w:t>
      </w:r>
      <w:r w:rsidR="00D1516E">
        <w:rPr>
          <w:rStyle w:val="DefaultFontHxMailStyle"/>
          <w:rFonts w:asciiTheme="minorHAnsi" w:eastAsia="Times New Roman" w:hAnsiTheme="minorHAnsi" w:cstheme="minorHAnsi"/>
        </w:rPr>
        <w:t xml:space="preserve">in Fall 2023. </w:t>
      </w:r>
      <w:r>
        <w:rPr>
          <w:rStyle w:val="DefaultFontHxMailStyle"/>
          <w:rFonts w:asciiTheme="minorHAnsi" w:eastAsia="Times New Roman" w:hAnsiTheme="minorHAnsi" w:cstheme="minorHAnsi"/>
        </w:rPr>
        <w:t>Dr. Harden explained how this grew from the Academy of Rising Educators</w:t>
      </w:r>
      <w:r w:rsidR="00D1516E">
        <w:rPr>
          <w:rStyle w:val="DefaultFontHxMailStyle"/>
          <w:rFonts w:asciiTheme="minorHAnsi" w:eastAsia="Times New Roman" w:hAnsiTheme="minorHAnsi" w:cstheme="minorHAnsi"/>
        </w:rPr>
        <w:t xml:space="preserve"> and outlined enrollment and revenue projections</w:t>
      </w:r>
      <w:r>
        <w:rPr>
          <w:rStyle w:val="DefaultFontHxMailStyle"/>
          <w:rFonts w:asciiTheme="minorHAnsi" w:eastAsia="Times New Roman" w:hAnsiTheme="minorHAnsi" w:cstheme="minorHAnsi"/>
        </w:rPr>
        <w:t xml:space="preserve">. The Workforce Deans and VPIS have reviewed the proposal. </w:t>
      </w:r>
      <w:r w:rsidRPr="00346D34">
        <w:rPr>
          <w:rStyle w:val="DefaultFontHxMailStyle"/>
          <w:rFonts w:asciiTheme="minorHAnsi" w:eastAsia="Times New Roman" w:hAnsiTheme="minorHAnsi" w:cstheme="minorHAnsi"/>
          <w:b/>
        </w:rPr>
        <w:t>CEC approved the new BAS program.</w:t>
      </w:r>
      <w:r>
        <w:rPr>
          <w:rStyle w:val="DefaultFontHxMailStyle"/>
          <w:rFonts w:asciiTheme="minorHAnsi" w:eastAsia="Times New Roman" w:hAnsiTheme="minorHAnsi" w:cstheme="minorHAnsi"/>
        </w:rPr>
        <w:t xml:space="preserve"> This will come to the Board of Trustees for their consideration in October. </w:t>
      </w:r>
    </w:p>
    <w:p w14:paraId="340C69A2" w14:textId="77777777" w:rsidR="00DE1CD4" w:rsidRDefault="00DE1CD4" w:rsidP="00F97EB8">
      <w:pPr>
        <w:pStyle w:val="ListParagraph"/>
        <w:spacing w:before="100" w:beforeAutospacing="1" w:after="100" w:afterAutospacing="1"/>
        <w:ind w:left="1440"/>
        <w:rPr>
          <w:rFonts w:eastAsia="Times New Roman"/>
          <w:color w:val="000000"/>
        </w:rPr>
      </w:pPr>
    </w:p>
    <w:p w14:paraId="150FB2FA" w14:textId="1539928E" w:rsidR="00346D34" w:rsidRPr="006D5DF0" w:rsidRDefault="00346D34" w:rsidP="006D5DF0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b/>
        </w:rPr>
      </w:pPr>
      <w:r w:rsidRPr="006D5DF0">
        <w:rPr>
          <w:rFonts w:eastAsia="Times New Roman"/>
          <w:b/>
        </w:rPr>
        <w:t>Operational Issues</w:t>
      </w:r>
    </w:p>
    <w:p w14:paraId="0220B450" w14:textId="53ABE40D" w:rsidR="00346D34" w:rsidRPr="00D1516E" w:rsidRDefault="00346D34" w:rsidP="00346D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Style w:val="DefaultFontHxMailStyle"/>
          <w:rFonts w:asciiTheme="minorHAnsi" w:eastAsia="Times New Roman" w:hAnsiTheme="minorHAnsi"/>
          <w:b/>
        </w:rPr>
      </w:pPr>
      <w:r w:rsidRPr="00346D34">
        <w:rPr>
          <w:rStyle w:val="DefaultFontHxMailStyle"/>
          <w:rFonts w:asciiTheme="minorHAnsi" w:hAnsiTheme="minorHAnsi" w:cstheme="minorHAnsi"/>
        </w:rPr>
        <w:t xml:space="preserve">District email blackout </w:t>
      </w:r>
    </w:p>
    <w:p w14:paraId="56142D91" w14:textId="239B6FBD" w:rsidR="00D1516E" w:rsidRPr="00D1516E" w:rsidRDefault="00D1516E" w:rsidP="00D1516E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  <w:r w:rsidRPr="00D1516E">
        <w:rPr>
          <w:rStyle w:val="DefaultFontHxMailStyle"/>
          <w:rFonts w:asciiTheme="minorHAnsi" w:eastAsia="Times New Roman" w:hAnsiTheme="minorHAnsi"/>
        </w:rPr>
        <w:t>Terence Hsiao</w:t>
      </w:r>
      <w:r>
        <w:rPr>
          <w:rStyle w:val="DefaultFontHxMailStyle"/>
          <w:rFonts w:asciiTheme="minorHAnsi" w:eastAsia="Times New Roman" w:hAnsiTheme="minorHAnsi"/>
        </w:rPr>
        <w:t xml:space="preserve"> talked about a recent retreat with Finance staff and an apparent need to document and improve processes. District Finance staff is going to set-aside one day or two half-days each week to focus on processes</w:t>
      </w:r>
      <w:r w:rsidR="00CA00E5" w:rsidRPr="008E228B">
        <w:rPr>
          <w:rStyle w:val="DefaultFontHxMailStyle"/>
          <w:rFonts w:asciiTheme="minorHAnsi" w:eastAsia="Times New Roman" w:hAnsiTheme="minorHAnsi"/>
        </w:rPr>
        <w:t>,</w:t>
      </w:r>
      <w:r w:rsidR="00BE15D5" w:rsidRPr="008E228B">
        <w:rPr>
          <w:rStyle w:val="DefaultFontHxMailStyle"/>
          <w:rFonts w:asciiTheme="minorHAnsi" w:eastAsia="Times New Roman" w:hAnsiTheme="minorHAnsi"/>
        </w:rPr>
        <w:t xml:space="preserve"> during which time staff</w:t>
      </w:r>
      <w:r w:rsidR="00BE15D5">
        <w:rPr>
          <w:rStyle w:val="DefaultFontHxMailStyle"/>
          <w:rFonts w:asciiTheme="minorHAnsi" w:eastAsia="Times New Roman" w:hAnsiTheme="minorHAnsi"/>
        </w:rPr>
        <w:t xml:space="preserve"> will </w:t>
      </w:r>
      <w:r>
        <w:rPr>
          <w:rStyle w:val="DefaultFontHxMailStyle"/>
          <w:rFonts w:asciiTheme="minorHAnsi" w:eastAsia="Times New Roman" w:hAnsiTheme="minorHAnsi"/>
        </w:rPr>
        <w:t xml:space="preserve">not be responding to internal email. Terence asked if other functions have a similar need and if coordinating would be helpful. </w:t>
      </w:r>
      <w:r w:rsidR="006D5DF0">
        <w:rPr>
          <w:rStyle w:val="DefaultFontHxMailStyle"/>
          <w:rFonts w:asciiTheme="minorHAnsi" w:eastAsia="Times New Roman" w:hAnsiTheme="minorHAnsi"/>
        </w:rPr>
        <w:t xml:space="preserve">CEC members provided feedback and encouraged an end-date and advance communication so people know what to expect. </w:t>
      </w:r>
    </w:p>
    <w:p w14:paraId="63ACB8F9" w14:textId="77777777" w:rsidR="00346D34" w:rsidRDefault="00346D34" w:rsidP="00346D34">
      <w:pPr>
        <w:pStyle w:val="ListParagraph"/>
        <w:spacing w:before="100" w:beforeAutospacing="1" w:after="100" w:afterAutospacing="1"/>
        <w:rPr>
          <w:rFonts w:eastAsia="Times New Roman"/>
          <w:b/>
        </w:rPr>
      </w:pPr>
    </w:p>
    <w:p w14:paraId="7031BAAA" w14:textId="32A3ACBC" w:rsidR="00172486" w:rsidRPr="00393E10" w:rsidRDefault="576E7DBF" w:rsidP="006D5DF0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393E10">
        <w:rPr>
          <w:b/>
          <w:bCs/>
        </w:rPr>
        <w:t>Standing Issues/Update</w:t>
      </w:r>
      <w:r w:rsidR="00AD36B2" w:rsidRPr="00393E10">
        <w:rPr>
          <w:b/>
          <w:bCs/>
        </w:rPr>
        <w:t>s</w:t>
      </w:r>
    </w:p>
    <w:p w14:paraId="7A1F441F" w14:textId="77777777" w:rsidR="006D5DF0" w:rsidRDefault="002C1562" w:rsidP="00C84C97">
      <w:pPr>
        <w:pStyle w:val="ListParagraph"/>
        <w:numPr>
          <w:ilvl w:val="0"/>
          <w:numId w:val="1"/>
        </w:numPr>
        <w:ind w:left="648"/>
        <w:jc w:val="both"/>
      </w:pPr>
      <w:r w:rsidRPr="00AD36B2">
        <w:t xml:space="preserve">Review of Notes from </w:t>
      </w:r>
      <w:r w:rsidR="00D2117E">
        <w:t xml:space="preserve">August </w:t>
      </w:r>
      <w:r w:rsidR="00A61CC9">
        <w:t>23</w:t>
      </w:r>
    </w:p>
    <w:p w14:paraId="3ED30BA9" w14:textId="7160D2B4" w:rsidR="00172486" w:rsidRDefault="006D5DF0" w:rsidP="006D5DF0">
      <w:pPr>
        <w:pStyle w:val="ListParagraph"/>
        <w:ind w:left="0"/>
        <w:jc w:val="both"/>
      </w:pPr>
      <w:r>
        <w:t xml:space="preserve">CEC reviewed the notes. They will be posted on the website. </w:t>
      </w:r>
      <w:r w:rsidR="00D2117E">
        <w:t xml:space="preserve"> </w:t>
      </w:r>
    </w:p>
    <w:p w14:paraId="3C4F36FE" w14:textId="77777777" w:rsidR="00346D34" w:rsidRPr="00AD36B2" w:rsidRDefault="00346D34" w:rsidP="00346D34">
      <w:pPr>
        <w:pStyle w:val="ListParagraph"/>
        <w:ind w:left="648"/>
        <w:jc w:val="both"/>
      </w:pPr>
    </w:p>
    <w:p w14:paraId="41732EA2" w14:textId="2A803F66" w:rsidR="00172486" w:rsidRDefault="00172486" w:rsidP="00C84C97">
      <w:pPr>
        <w:pStyle w:val="ListParagraph"/>
        <w:numPr>
          <w:ilvl w:val="0"/>
          <w:numId w:val="1"/>
        </w:numPr>
        <w:ind w:left="648"/>
        <w:jc w:val="both"/>
      </w:pPr>
      <w:r w:rsidRPr="00AD36B2">
        <w:t>Managing C</w:t>
      </w:r>
      <w:r w:rsidR="002C1562" w:rsidRPr="00AD36B2">
        <w:t>OVID</w:t>
      </w:r>
      <w:r w:rsidRPr="00AD36B2">
        <w:t xml:space="preserve">-19 Pandemic </w:t>
      </w:r>
    </w:p>
    <w:p w14:paraId="150CF736" w14:textId="6A43A27B" w:rsidR="006D5DF0" w:rsidRDefault="006D5DF0" w:rsidP="006D5DF0">
      <w:pPr>
        <w:pStyle w:val="ListParagraph"/>
        <w:ind w:left="0"/>
        <w:jc w:val="both"/>
      </w:pPr>
      <w:r>
        <w:t xml:space="preserve">Jennifer Dixon reported on the vaccine verification process. Kurt </w:t>
      </w:r>
      <w:proofErr w:type="spellStart"/>
      <w:r>
        <w:t>Buttleman</w:t>
      </w:r>
      <w:proofErr w:type="spellEnd"/>
      <w:r>
        <w:t xml:space="preserve"> shared data on in-person fall course offerings. Dr. Rimando-</w:t>
      </w:r>
      <w:proofErr w:type="spellStart"/>
      <w:r>
        <w:t>Chareunsap</w:t>
      </w:r>
      <w:proofErr w:type="spellEnd"/>
      <w:r>
        <w:t xml:space="preserve"> shared comments she’s received that indicate confusion about the student verification process. </w:t>
      </w:r>
      <w:r w:rsidR="00895EE0">
        <w:t>Jennifer Dixon commented on concerns raised by WFSE and the bargaining process.</w:t>
      </w:r>
    </w:p>
    <w:p w14:paraId="0C05EBE6" w14:textId="577B6959" w:rsidR="00346D34" w:rsidRDefault="00346D34" w:rsidP="00346D34">
      <w:pPr>
        <w:pStyle w:val="ListParagraph"/>
        <w:ind w:left="648"/>
        <w:jc w:val="both"/>
      </w:pPr>
    </w:p>
    <w:p w14:paraId="34855D44" w14:textId="7B57BCB0" w:rsidR="00CA00E5" w:rsidRDefault="00CA00E5" w:rsidP="00346D34">
      <w:pPr>
        <w:pStyle w:val="ListParagraph"/>
        <w:ind w:left="648"/>
        <w:jc w:val="both"/>
      </w:pPr>
    </w:p>
    <w:p w14:paraId="6FEE949C" w14:textId="2EC81B6F" w:rsidR="00CA00E5" w:rsidRDefault="00CA00E5" w:rsidP="00346D34">
      <w:pPr>
        <w:pStyle w:val="ListParagraph"/>
        <w:ind w:left="648"/>
        <w:jc w:val="both"/>
      </w:pPr>
    </w:p>
    <w:p w14:paraId="4DD1476B" w14:textId="77777777" w:rsidR="00CA00E5" w:rsidRPr="00AD36B2" w:rsidRDefault="00CA00E5" w:rsidP="00346D34">
      <w:pPr>
        <w:pStyle w:val="ListParagraph"/>
        <w:ind w:left="648"/>
        <w:jc w:val="both"/>
      </w:pPr>
    </w:p>
    <w:p w14:paraId="7AD0C754" w14:textId="3FBD3ACD" w:rsidR="00172486" w:rsidRDefault="00172486" w:rsidP="00C84C97">
      <w:pPr>
        <w:pStyle w:val="ListParagraph"/>
        <w:numPr>
          <w:ilvl w:val="0"/>
          <w:numId w:val="1"/>
        </w:numPr>
        <w:ind w:left="648"/>
        <w:jc w:val="both"/>
      </w:pPr>
      <w:r w:rsidRPr="00AD36B2">
        <w:t>Chancellor/Board Updates</w:t>
      </w:r>
    </w:p>
    <w:p w14:paraId="59859673" w14:textId="5DA37737" w:rsidR="00895EE0" w:rsidRDefault="00895EE0" w:rsidP="00895EE0">
      <w:pPr>
        <w:pStyle w:val="ListParagraph"/>
        <w:ind w:left="0"/>
        <w:jc w:val="both"/>
      </w:pPr>
      <w:r>
        <w:t xml:space="preserve">Trustee </w:t>
      </w:r>
      <w:proofErr w:type="spellStart"/>
      <w:r>
        <w:t>Peralata</w:t>
      </w:r>
      <w:proofErr w:type="spellEnd"/>
      <w:r>
        <w:t xml:space="preserve"> </w:t>
      </w:r>
      <w:r w:rsidR="00CA00E5">
        <w:t>ha</w:t>
      </w:r>
      <w:r>
        <w:t>s</w:t>
      </w:r>
      <w:r w:rsidR="00CA00E5">
        <w:t xml:space="preserve"> been</w:t>
      </w:r>
      <w:r>
        <w:t xml:space="preserve"> reappointed to a second term. </w:t>
      </w:r>
      <w:r w:rsidR="00CA00E5">
        <w:t>Chancellor Pan</w:t>
      </w:r>
      <w:r>
        <w:t xml:space="preserve"> reported on the video recording of Chair </w:t>
      </w:r>
      <w:proofErr w:type="spellStart"/>
      <w:r>
        <w:t>Chernin</w:t>
      </w:r>
      <w:proofErr w:type="spellEnd"/>
      <w:r>
        <w:t xml:space="preserve"> and himself for Convocation. Chancellor Pan also reported on his evaluation and how th</w:t>
      </w:r>
      <w:r w:rsidR="00CA00E5">
        <w:t>at</w:t>
      </w:r>
      <w:r>
        <w:t xml:space="preserve"> process will continue. He asked CEC for input on the </w:t>
      </w:r>
      <w:r w:rsidRPr="008E228B">
        <w:t>urgency</w:t>
      </w:r>
      <w:r w:rsidR="00BE15D5" w:rsidRPr="008E228B">
        <w:t xml:space="preserve"> and timing</w:t>
      </w:r>
      <w:r>
        <w:t xml:space="preserve"> of the accreditation issue and </w:t>
      </w:r>
      <w:r w:rsidR="00CA00E5">
        <w:t xml:space="preserve">for information to inform </w:t>
      </w:r>
      <w:r>
        <w:t xml:space="preserve">an upcoming discussion at the October 1 retreat. </w:t>
      </w:r>
      <w:r w:rsidR="00662E4E">
        <w:t xml:space="preserve">CEC will be asked to respond to a survey and the results will be shared at the retreat. </w:t>
      </w:r>
    </w:p>
    <w:p w14:paraId="3B65A9F7" w14:textId="77777777" w:rsidR="00346D34" w:rsidRDefault="00346D34" w:rsidP="00346D34">
      <w:pPr>
        <w:pStyle w:val="ListParagraph"/>
        <w:ind w:left="648"/>
        <w:jc w:val="both"/>
      </w:pPr>
    </w:p>
    <w:p w14:paraId="64E54A84" w14:textId="0278F3FA" w:rsidR="008117AC" w:rsidRDefault="00172486" w:rsidP="00C84C97">
      <w:pPr>
        <w:pStyle w:val="ListParagraph"/>
        <w:numPr>
          <w:ilvl w:val="0"/>
          <w:numId w:val="1"/>
        </w:numPr>
        <w:ind w:left="648"/>
        <w:jc w:val="both"/>
      </w:pPr>
      <w:r w:rsidRPr="00AD36B2">
        <w:t xml:space="preserve">Budget </w:t>
      </w:r>
    </w:p>
    <w:p w14:paraId="775E689E" w14:textId="56B9386D" w:rsidR="00346D34" w:rsidRDefault="00D858C9" w:rsidP="00D858C9">
      <w:pPr>
        <w:pStyle w:val="ListParagraph"/>
        <w:ind w:left="0"/>
      </w:pPr>
      <w:r>
        <w:t xml:space="preserve">Terence Hsiao reminded everyone that budgets are due this Thursday. The budget will be presented to the board for a first reading in October. </w:t>
      </w:r>
    </w:p>
    <w:p w14:paraId="75346D9F" w14:textId="77777777" w:rsidR="00346D34" w:rsidRPr="00AD36B2" w:rsidRDefault="00346D34" w:rsidP="00346D34">
      <w:pPr>
        <w:pStyle w:val="ListParagraph"/>
        <w:ind w:left="648"/>
        <w:jc w:val="both"/>
      </w:pPr>
    </w:p>
    <w:p w14:paraId="55136F53" w14:textId="240CB058" w:rsidR="00172486" w:rsidRDefault="00172486" w:rsidP="00C84C97">
      <w:pPr>
        <w:pStyle w:val="ListParagraph"/>
        <w:numPr>
          <w:ilvl w:val="0"/>
          <w:numId w:val="1"/>
        </w:numPr>
        <w:ind w:left="648"/>
        <w:jc w:val="both"/>
      </w:pPr>
      <w:proofErr w:type="spellStart"/>
      <w:r w:rsidRPr="00AD36B2">
        <w:t>ctcLink</w:t>
      </w:r>
      <w:proofErr w:type="spellEnd"/>
      <w:r w:rsidRPr="00AD36B2">
        <w:t xml:space="preserve"> </w:t>
      </w:r>
    </w:p>
    <w:p w14:paraId="15D5F757" w14:textId="53484F10" w:rsidR="00346D34" w:rsidRDefault="00D858C9" w:rsidP="00D858C9">
      <w:pPr>
        <w:pStyle w:val="ListParagraph"/>
        <w:ind w:left="0"/>
        <w:jc w:val="both"/>
      </w:pPr>
      <w:r>
        <w:t xml:space="preserve">Kurt </w:t>
      </w:r>
      <w:proofErr w:type="spellStart"/>
      <w:r>
        <w:t>Buttleman</w:t>
      </w:r>
      <w:proofErr w:type="spellEnd"/>
      <w:r>
        <w:t xml:space="preserve"> reported on responses to the faculty petition and issues that the project team is working on resolving.</w:t>
      </w:r>
      <w:r w:rsidR="00F47325">
        <w:t xml:space="preserve"> </w:t>
      </w:r>
    </w:p>
    <w:p w14:paraId="604F8B84" w14:textId="77777777" w:rsidR="00346D34" w:rsidRDefault="00346D34" w:rsidP="00346D34">
      <w:pPr>
        <w:pStyle w:val="ListParagraph"/>
        <w:ind w:left="648"/>
        <w:jc w:val="both"/>
      </w:pPr>
    </w:p>
    <w:p w14:paraId="5E7D3F18" w14:textId="68FC65BE" w:rsidR="00143520" w:rsidRDefault="00607146" w:rsidP="00C84C97">
      <w:pPr>
        <w:pStyle w:val="ListParagraph"/>
        <w:numPr>
          <w:ilvl w:val="0"/>
          <w:numId w:val="1"/>
        </w:numPr>
        <w:ind w:left="648"/>
        <w:jc w:val="both"/>
      </w:pPr>
      <w:r>
        <w:t>Negotiations</w:t>
      </w:r>
      <w:r w:rsidR="00143520">
        <w:t xml:space="preserve"> </w:t>
      </w:r>
    </w:p>
    <w:p w14:paraId="35D8158C" w14:textId="27F12EAC" w:rsidR="00B2225A" w:rsidRDefault="00B2225A" w:rsidP="00B2225A">
      <w:pPr>
        <w:pStyle w:val="ListParagraph"/>
        <w:ind w:left="0"/>
        <w:jc w:val="both"/>
      </w:pPr>
      <w:r>
        <w:t xml:space="preserve">Jennifer Dixon reported on a recent meeting with the faculty bargaining team. Pro-Staff bargaining will begin soon. </w:t>
      </w:r>
    </w:p>
    <w:p w14:paraId="061CBB85" w14:textId="77777777" w:rsidR="00346D34" w:rsidRDefault="00346D34" w:rsidP="00346D34">
      <w:pPr>
        <w:pStyle w:val="ListParagraph"/>
        <w:ind w:left="648"/>
        <w:jc w:val="both"/>
      </w:pPr>
    </w:p>
    <w:p w14:paraId="59D71D2E" w14:textId="4FEDA5DF" w:rsidR="00F0045A" w:rsidRDefault="00172486" w:rsidP="00C84C97">
      <w:pPr>
        <w:pStyle w:val="ListParagraph"/>
        <w:numPr>
          <w:ilvl w:val="0"/>
          <w:numId w:val="1"/>
        </w:numPr>
        <w:ind w:left="648"/>
        <w:jc w:val="both"/>
      </w:pPr>
      <w:r w:rsidRPr="00AD36B2">
        <w:t>College and District Division Updates – College</w:t>
      </w:r>
      <w:r w:rsidR="00DD305B" w:rsidRPr="00AD36B2">
        <w:t xml:space="preserve"> Presidents and Vice Chancellors</w:t>
      </w:r>
    </w:p>
    <w:p w14:paraId="3A9B6B4D" w14:textId="2A2D06D0" w:rsidR="00B2225A" w:rsidRDefault="00B2225A" w:rsidP="00B2225A">
      <w:pPr>
        <w:pStyle w:val="ListParagraph"/>
        <w:ind w:left="0"/>
        <w:jc w:val="both"/>
      </w:pPr>
      <w:r>
        <w:t xml:space="preserve">Malcolm reported that our contract with SHA was continued. Seattle Colleges will continue to provide Navigation services for residents. </w:t>
      </w:r>
    </w:p>
    <w:p w14:paraId="1C6B1A61" w14:textId="53DFB349" w:rsidR="00B2225A" w:rsidRDefault="00B2225A" w:rsidP="00B2225A">
      <w:pPr>
        <w:pStyle w:val="ListParagraph"/>
        <w:ind w:left="0"/>
        <w:jc w:val="both"/>
      </w:pPr>
    </w:p>
    <w:p w14:paraId="47EDCC43" w14:textId="224D3272" w:rsidR="00B2225A" w:rsidRDefault="00B2225A" w:rsidP="00B2225A">
      <w:pPr>
        <w:pStyle w:val="ListParagraph"/>
        <w:ind w:left="0"/>
        <w:jc w:val="both"/>
      </w:pPr>
      <w:r>
        <w:t xml:space="preserve">Kathie </w:t>
      </w:r>
      <w:proofErr w:type="spellStart"/>
      <w:r>
        <w:t>Kwilinski</w:t>
      </w:r>
      <w:proofErr w:type="spellEnd"/>
      <w:r>
        <w:t xml:space="preserve"> reported on placement testing for SCIE. </w:t>
      </w:r>
    </w:p>
    <w:p w14:paraId="136A38CC" w14:textId="6D1194BE" w:rsidR="00C85261" w:rsidRDefault="00C85261" w:rsidP="00C85261">
      <w:pPr>
        <w:pStyle w:val="ListParagraph"/>
        <w:jc w:val="both"/>
      </w:pPr>
    </w:p>
    <w:p w14:paraId="4FE8B334" w14:textId="7456BB05" w:rsidR="00987DE3" w:rsidRPr="00C84C97" w:rsidRDefault="00987DE3" w:rsidP="006D5DF0">
      <w:pPr>
        <w:pStyle w:val="ListParagraph"/>
        <w:numPr>
          <w:ilvl w:val="0"/>
          <w:numId w:val="36"/>
        </w:numPr>
        <w:ind w:left="720"/>
        <w:jc w:val="both"/>
        <w:rPr>
          <w:b/>
        </w:rPr>
      </w:pPr>
      <w:r w:rsidRPr="00C84C97">
        <w:rPr>
          <w:b/>
        </w:rPr>
        <w:t>Personnel Requests</w:t>
      </w:r>
    </w:p>
    <w:p w14:paraId="7CF0900F" w14:textId="36ACA7E1" w:rsidR="00A61CC9" w:rsidRDefault="00A61CC9" w:rsidP="00A61CC9">
      <w:pPr>
        <w:pStyle w:val="xxxmsonormal"/>
        <w:numPr>
          <w:ilvl w:val="0"/>
          <w:numId w:val="35"/>
        </w:numPr>
        <w:ind w:left="792"/>
      </w:pPr>
      <w:r>
        <w:t>Program Assistant, Workforce (North)</w:t>
      </w:r>
    </w:p>
    <w:p w14:paraId="18B134B6" w14:textId="5583610F" w:rsidR="00A61CC9" w:rsidRDefault="00A61CC9" w:rsidP="00A61CC9">
      <w:pPr>
        <w:pStyle w:val="xxxmsonormal"/>
        <w:numPr>
          <w:ilvl w:val="0"/>
          <w:numId w:val="35"/>
        </w:numPr>
        <w:ind w:left="792"/>
      </w:pPr>
      <w:r>
        <w:t>Campus Security Officer (South)</w:t>
      </w:r>
    </w:p>
    <w:p w14:paraId="2C2F6760" w14:textId="48294587" w:rsidR="009D4CC8" w:rsidRPr="009D4CC8" w:rsidRDefault="009D4CC8" w:rsidP="00A61CC9">
      <w:pPr>
        <w:pStyle w:val="xxxmsonormal"/>
        <w:numPr>
          <w:ilvl w:val="0"/>
          <w:numId w:val="35"/>
        </w:numPr>
        <w:ind w:left="792"/>
      </w:pPr>
      <w:r>
        <w:rPr>
          <w:rFonts w:eastAsia="Times New Roman"/>
          <w:color w:val="000000"/>
          <w:sz w:val="24"/>
          <w:szCs w:val="24"/>
        </w:rPr>
        <w:t>Senior Director of Financial Reporting (District)</w:t>
      </w:r>
    </w:p>
    <w:p w14:paraId="725D1EE9" w14:textId="4A9E589C" w:rsidR="009D4CC8" w:rsidRDefault="00B2225A" w:rsidP="00B2225A">
      <w:pPr>
        <w:pStyle w:val="xxxmsonormal"/>
      </w:pPr>
      <w:r>
        <w:t xml:space="preserve">The requests were reviewed and approved. </w:t>
      </w:r>
    </w:p>
    <w:p w14:paraId="0089D4D3" w14:textId="77777777" w:rsidR="00987DE3" w:rsidRDefault="00987DE3" w:rsidP="00987DE3">
      <w:pPr>
        <w:pStyle w:val="ListParagraph"/>
        <w:ind w:left="1800"/>
        <w:jc w:val="both"/>
      </w:pPr>
    </w:p>
    <w:p w14:paraId="22617324" w14:textId="346FD030" w:rsidR="00172486" w:rsidRPr="00AD36B2" w:rsidRDefault="00143520" w:rsidP="00346D34">
      <w:pPr>
        <w:jc w:val="both"/>
      </w:pPr>
      <w:r>
        <w:t xml:space="preserve">The next CEC meeting </w:t>
      </w:r>
      <w:r w:rsidR="00AF4B9B">
        <w:t xml:space="preserve">is </w:t>
      </w:r>
      <w:r w:rsidR="00D2117E">
        <w:t xml:space="preserve">September </w:t>
      </w:r>
      <w:r w:rsidR="00A61CC9">
        <w:t>27</w:t>
      </w:r>
      <w:r w:rsidR="00F5189F">
        <w:t xml:space="preserve">. </w:t>
      </w:r>
    </w:p>
    <w:p w14:paraId="0F8B0326" w14:textId="7DF9D04B" w:rsidR="00172486" w:rsidRPr="00AD36B2" w:rsidRDefault="00172486" w:rsidP="005D2F82">
      <w:pPr>
        <w:ind w:left="720"/>
      </w:pPr>
    </w:p>
    <w:p w14:paraId="3237F728" w14:textId="63047ED4" w:rsidR="002B13FE" w:rsidRPr="00DA76B9" w:rsidRDefault="002B13FE" w:rsidP="00905CE2">
      <w:pPr>
        <w:rPr>
          <w:sz w:val="22"/>
          <w:szCs w:val="22"/>
        </w:rPr>
      </w:pPr>
      <w:bookmarkStart w:id="0" w:name="_GoBack"/>
      <w:bookmarkEnd w:id="0"/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3D3E" w14:textId="77777777" w:rsidR="00785AA3" w:rsidRDefault="00785AA3" w:rsidP="00B96558">
      <w:r>
        <w:separator/>
      </w:r>
    </w:p>
  </w:endnote>
  <w:endnote w:type="continuationSeparator" w:id="0">
    <w:p w14:paraId="189BDFC3" w14:textId="77777777" w:rsidR="00785AA3" w:rsidRDefault="00785AA3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A181" w14:textId="77777777" w:rsidR="00785AA3" w:rsidRDefault="00785AA3" w:rsidP="00B96558">
      <w:r>
        <w:separator/>
      </w:r>
    </w:p>
  </w:footnote>
  <w:footnote w:type="continuationSeparator" w:id="0">
    <w:p w14:paraId="06890316" w14:textId="77777777" w:rsidR="00785AA3" w:rsidRDefault="00785AA3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4EFF" w14:textId="77777777" w:rsidR="003811AB" w:rsidRDefault="003811AB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3811AB" w:rsidRDefault="003811AB" w:rsidP="00E0215A">
    <w:pPr>
      <w:rPr>
        <w:b/>
      </w:rPr>
    </w:pPr>
  </w:p>
  <w:p w14:paraId="2BD075C2" w14:textId="77777777" w:rsidR="003811AB" w:rsidRPr="00E952A6" w:rsidRDefault="003811AB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3811AB" w:rsidRPr="00870F49" w:rsidRDefault="003811AB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0FE"/>
    <w:multiLevelType w:val="hybridMultilevel"/>
    <w:tmpl w:val="AB1611D2"/>
    <w:lvl w:ilvl="0" w:tplc="1938E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762F4"/>
    <w:multiLevelType w:val="hybridMultilevel"/>
    <w:tmpl w:val="72CA3226"/>
    <w:lvl w:ilvl="0" w:tplc="B262E1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E5E0C"/>
    <w:multiLevelType w:val="hybridMultilevel"/>
    <w:tmpl w:val="7B4A6652"/>
    <w:lvl w:ilvl="0" w:tplc="6C707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57E56"/>
    <w:multiLevelType w:val="hybridMultilevel"/>
    <w:tmpl w:val="D81EB55C"/>
    <w:lvl w:ilvl="0" w:tplc="01686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848D1"/>
    <w:multiLevelType w:val="hybridMultilevel"/>
    <w:tmpl w:val="DD743B74"/>
    <w:lvl w:ilvl="0" w:tplc="548C0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997967"/>
    <w:multiLevelType w:val="hybridMultilevel"/>
    <w:tmpl w:val="9990C680"/>
    <w:lvl w:ilvl="0" w:tplc="91A60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C5B44"/>
    <w:multiLevelType w:val="hybridMultilevel"/>
    <w:tmpl w:val="CD4425B6"/>
    <w:lvl w:ilvl="0" w:tplc="7950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77E93"/>
    <w:multiLevelType w:val="hybridMultilevel"/>
    <w:tmpl w:val="EB6AE74A"/>
    <w:lvl w:ilvl="0" w:tplc="BCBE7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66914"/>
    <w:multiLevelType w:val="hybridMultilevel"/>
    <w:tmpl w:val="60169026"/>
    <w:lvl w:ilvl="0" w:tplc="5EC2D3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F63133"/>
    <w:multiLevelType w:val="hybridMultilevel"/>
    <w:tmpl w:val="9D007892"/>
    <w:lvl w:ilvl="0" w:tplc="221A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46D97"/>
    <w:multiLevelType w:val="hybridMultilevel"/>
    <w:tmpl w:val="021EB55C"/>
    <w:lvl w:ilvl="0" w:tplc="7F764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028AC"/>
    <w:multiLevelType w:val="hybridMultilevel"/>
    <w:tmpl w:val="772093FC"/>
    <w:lvl w:ilvl="0" w:tplc="A880A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76810"/>
    <w:multiLevelType w:val="hybridMultilevel"/>
    <w:tmpl w:val="9D7C07A8"/>
    <w:lvl w:ilvl="0" w:tplc="EB26C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8F4D69"/>
    <w:multiLevelType w:val="hybridMultilevel"/>
    <w:tmpl w:val="D5281066"/>
    <w:lvl w:ilvl="0" w:tplc="4F04A3B4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901F19"/>
    <w:multiLevelType w:val="hybridMultilevel"/>
    <w:tmpl w:val="FC525A36"/>
    <w:lvl w:ilvl="0" w:tplc="85CA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165722"/>
    <w:multiLevelType w:val="hybridMultilevel"/>
    <w:tmpl w:val="47FCED80"/>
    <w:lvl w:ilvl="0" w:tplc="B204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2244E1"/>
    <w:multiLevelType w:val="hybridMultilevel"/>
    <w:tmpl w:val="7E949B1A"/>
    <w:lvl w:ilvl="0" w:tplc="9366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1649F1"/>
    <w:multiLevelType w:val="hybridMultilevel"/>
    <w:tmpl w:val="6970817E"/>
    <w:lvl w:ilvl="0" w:tplc="4CFCE220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6D0245"/>
    <w:multiLevelType w:val="hybridMultilevel"/>
    <w:tmpl w:val="A90258A0"/>
    <w:lvl w:ilvl="0" w:tplc="0450A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177C8"/>
    <w:multiLevelType w:val="hybridMultilevel"/>
    <w:tmpl w:val="AAF8978C"/>
    <w:lvl w:ilvl="0" w:tplc="1C7E52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C189B"/>
    <w:multiLevelType w:val="hybridMultilevel"/>
    <w:tmpl w:val="B8309008"/>
    <w:lvl w:ilvl="0" w:tplc="523C3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760F2"/>
    <w:multiLevelType w:val="hybridMultilevel"/>
    <w:tmpl w:val="C8ACF5B6"/>
    <w:lvl w:ilvl="0" w:tplc="3B0ED340">
      <w:start w:val="1"/>
      <w:numFmt w:val="upperRoman"/>
      <w:lvlText w:val="%1."/>
      <w:lvlJc w:val="left"/>
      <w:pPr>
        <w:ind w:left="1512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50E7DA8"/>
    <w:multiLevelType w:val="hybridMultilevel"/>
    <w:tmpl w:val="85B616F4"/>
    <w:lvl w:ilvl="0" w:tplc="E6668F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DC53CD"/>
    <w:multiLevelType w:val="hybridMultilevel"/>
    <w:tmpl w:val="B7B64AAA"/>
    <w:lvl w:ilvl="0" w:tplc="30684C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BEF53A2"/>
    <w:multiLevelType w:val="hybridMultilevel"/>
    <w:tmpl w:val="706A25D0"/>
    <w:lvl w:ilvl="0" w:tplc="9B80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70E8E"/>
    <w:multiLevelType w:val="hybridMultilevel"/>
    <w:tmpl w:val="FC24B344"/>
    <w:lvl w:ilvl="0" w:tplc="7980809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5195C11"/>
    <w:multiLevelType w:val="hybridMultilevel"/>
    <w:tmpl w:val="8D489914"/>
    <w:lvl w:ilvl="0" w:tplc="1468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4F63DD"/>
    <w:multiLevelType w:val="hybridMultilevel"/>
    <w:tmpl w:val="10141510"/>
    <w:lvl w:ilvl="0" w:tplc="E3EEAD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8206EE"/>
    <w:multiLevelType w:val="hybridMultilevel"/>
    <w:tmpl w:val="C5B8DD68"/>
    <w:lvl w:ilvl="0" w:tplc="95288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B402A3"/>
    <w:multiLevelType w:val="hybridMultilevel"/>
    <w:tmpl w:val="D3702FA6"/>
    <w:lvl w:ilvl="0" w:tplc="3484F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37412"/>
    <w:multiLevelType w:val="hybridMultilevel"/>
    <w:tmpl w:val="4FC4675A"/>
    <w:lvl w:ilvl="0" w:tplc="EA6A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5B270B"/>
    <w:multiLevelType w:val="hybridMultilevel"/>
    <w:tmpl w:val="CCBCEB70"/>
    <w:lvl w:ilvl="0" w:tplc="05CCD5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86158D"/>
    <w:multiLevelType w:val="hybridMultilevel"/>
    <w:tmpl w:val="81DAF506"/>
    <w:lvl w:ilvl="0" w:tplc="D556F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9E5FF9"/>
    <w:multiLevelType w:val="multilevel"/>
    <w:tmpl w:val="4B6E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8269E7"/>
    <w:multiLevelType w:val="hybridMultilevel"/>
    <w:tmpl w:val="DD0E1102"/>
    <w:lvl w:ilvl="0" w:tplc="DFBA61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D32C7F"/>
    <w:multiLevelType w:val="hybridMultilevel"/>
    <w:tmpl w:val="6E5E98D4"/>
    <w:lvl w:ilvl="0" w:tplc="9C46A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8247C2"/>
    <w:multiLevelType w:val="hybridMultilevel"/>
    <w:tmpl w:val="6EDA05B8"/>
    <w:lvl w:ilvl="0" w:tplc="BCD60DD2">
      <w:start w:val="1"/>
      <w:numFmt w:val="decimal"/>
      <w:lvlText w:val="%1."/>
      <w:lvlJc w:val="left"/>
      <w:pPr>
        <w:ind w:left="115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8"/>
  </w:num>
  <w:num w:numId="2">
    <w:abstractNumId w:val="32"/>
  </w:num>
  <w:num w:numId="3">
    <w:abstractNumId w:val="25"/>
  </w:num>
  <w:num w:numId="4">
    <w:abstractNumId w:val="22"/>
  </w:num>
  <w:num w:numId="5">
    <w:abstractNumId w:val="27"/>
  </w:num>
  <w:num w:numId="6">
    <w:abstractNumId w:val="12"/>
  </w:num>
  <w:num w:numId="7">
    <w:abstractNumId w:val="8"/>
  </w:num>
  <w:num w:numId="8">
    <w:abstractNumId w:val="4"/>
  </w:num>
  <w:num w:numId="9">
    <w:abstractNumId w:val="26"/>
  </w:num>
  <w:num w:numId="10">
    <w:abstractNumId w:val="35"/>
  </w:num>
  <w:num w:numId="11">
    <w:abstractNumId w:val="19"/>
  </w:num>
  <w:num w:numId="12">
    <w:abstractNumId w:val="16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3"/>
  </w:num>
  <w:num w:numId="17">
    <w:abstractNumId w:val="29"/>
  </w:num>
  <w:num w:numId="18">
    <w:abstractNumId w:val="7"/>
  </w:num>
  <w:num w:numId="19">
    <w:abstractNumId w:val="20"/>
  </w:num>
  <w:num w:numId="20">
    <w:abstractNumId w:val="6"/>
  </w:num>
  <w:num w:numId="21">
    <w:abstractNumId w:val="31"/>
  </w:num>
  <w:num w:numId="22">
    <w:abstractNumId w:val="18"/>
  </w:num>
  <w:num w:numId="23">
    <w:abstractNumId w:val="9"/>
  </w:num>
  <w:num w:numId="24">
    <w:abstractNumId w:val="30"/>
  </w:num>
  <w:num w:numId="25">
    <w:abstractNumId w:val="11"/>
  </w:num>
  <w:num w:numId="26">
    <w:abstractNumId w:val="15"/>
  </w:num>
  <w:num w:numId="27">
    <w:abstractNumId w:val="17"/>
  </w:num>
  <w:num w:numId="28">
    <w:abstractNumId w:val="0"/>
  </w:num>
  <w:num w:numId="29">
    <w:abstractNumId w:val="2"/>
  </w:num>
  <w:num w:numId="30">
    <w:abstractNumId w:val="10"/>
  </w:num>
  <w:num w:numId="31">
    <w:abstractNumId w:val="24"/>
  </w:num>
  <w:num w:numId="32">
    <w:abstractNumId w:val="5"/>
  </w:num>
  <w:num w:numId="33">
    <w:abstractNumId w:val="36"/>
  </w:num>
  <w:num w:numId="34">
    <w:abstractNumId w:val="14"/>
  </w:num>
  <w:num w:numId="35">
    <w:abstractNumId w:val="33"/>
  </w:num>
  <w:num w:numId="36">
    <w:abstractNumId w:val="21"/>
  </w:num>
  <w:num w:numId="37">
    <w:abstractNumId w:val="13"/>
  </w:num>
  <w:num w:numId="38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9D"/>
    <w:rsid w:val="000139B4"/>
    <w:rsid w:val="00016CD4"/>
    <w:rsid w:val="00017608"/>
    <w:rsid w:val="00023D7F"/>
    <w:rsid w:val="00027559"/>
    <w:rsid w:val="00032A0C"/>
    <w:rsid w:val="000343AF"/>
    <w:rsid w:val="000370D0"/>
    <w:rsid w:val="000403C6"/>
    <w:rsid w:val="0004119C"/>
    <w:rsid w:val="000474B1"/>
    <w:rsid w:val="00051DDF"/>
    <w:rsid w:val="00054714"/>
    <w:rsid w:val="0005682C"/>
    <w:rsid w:val="00056D27"/>
    <w:rsid w:val="00057A2F"/>
    <w:rsid w:val="00061A9D"/>
    <w:rsid w:val="00063C6C"/>
    <w:rsid w:val="0006573A"/>
    <w:rsid w:val="00072C7F"/>
    <w:rsid w:val="000770E9"/>
    <w:rsid w:val="0009301E"/>
    <w:rsid w:val="000A171D"/>
    <w:rsid w:val="000A1B49"/>
    <w:rsid w:val="000A476D"/>
    <w:rsid w:val="000B3DEF"/>
    <w:rsid w:val="000B5948"/>
    <w:rsid w:val="000C163C"/>
    <w:rsid w:val="000C35B3"/>
    <w:rsid w:val="000D0F99"/>
    <w:rsid w:val="000D1127"/>
    <w:rsid w:val="000E035E"/>
    <w:rsid w:val="000E1A17"/>
    <w:rsid w:val="000F259F"/>
    <w:rsid w:val="00104307"/>
    <w:rsid w:val="00112D55"/>
    <w:rsid w:val="00114109"/>
    <w:rsid w:val="00117D9F"/>
    <w:rsid w:val="00122ADA"/>
    <w:rsid w:val="00124152"/>
    <w:rsid w:val="00124D3D"/>
    <w:rsid w:val="00127A1B"/>
    <w:rsid w:val="00130163"/>
    <w:rsid w:val="0013474D"/>
    <w:rsid w:val="001416D2"/>
    <w:rsid w:val="00141E33"/>
    <w:rsid w:val="00143094"/>
    <w:rsid w:val="00143520"/>
    <w:rsid w:val="00145150"/>
    <w:rsid w:val="00152569"/>
    <w:rsid w:val="00164E7D"/>
    <w:rsid w:val="00167C34"/>
    <w:rsid w:val="00172053"/>
    <w:rsid w:val="00172486"/>
    <w:rsid w:val="001748F3"/>
    <w:rsid w:val="00175F7E"/>
    <w:rsid w:val="001807DA"/>
    <w:rsid w:val="00190F60"/>
    <w:rsid w:val="00196944"/>
    <w:rsid w:val="001A3F75"/>
    <w:rsid w:val="001A4CBB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02613"/>
    <w:rsid w:val="002120C7"/>
    <w:rsid w:val="002120FB"/>
    <w:rsid w:val="00212412"/>
    <w:rsid w:val="002142C7"/>
    <w:rsid w:val="002261BC"/>
    <w:rsid w:val="0023321F"/>
    <w:rsid w:val="00234581"/>
    <w:rsid w:val="002357E5"/>
    <w:rsid w:val="00241A0B"/>
    <w:rsid w:val="0024748A"/>
    <w:rsid w:val="002569AB"/>
    <w:rsid w:val="002572D0"/>
    <w:rsid w:val="00261A75"/>
    <w:rsid w:val="002626D5"/>
    <w:rsid w:val="00263040"/>
    <w:rsid w:val="00271057"/>
    <w:rsid w:val="002719B9"/>
    <w:rsid w:val="002734C2"/>
    <w:rsid w:val="00281F47"/>
    <w:rsid w:val="0028616F"/>
    <w:rsid w:val="002904E7"/>
    <w:rsid w:val="002921E5"/>
    <w:rsid w:val="00294D47"/>
    <w:rsid w:val="002A156B"/>
    <w:rsid w:val="002A7FBE"/>
    <w:rsid w:val="002B0342"/>
    <w:rsid w:val="002B13FE"/>
    <w:rsid w:val="002B4956"/>
    <w:rsid w:val="002C1562"/>
    <w:rsid w:val="002C2C0D"/>
    <w:rsid w:val="002C64FE"/>
    <w:rsid w:val="002C6B63"/>
    <w:rsid w:val="002D0A45"/>
    <w:rsid w:val="002D5455"/>
    <w:rsid w:val="002F11D0"/>
    <w:rsid w:val="002F7F56"/>
    <w:rsid w:val="00300D51"/>
    <w:rsid w:val="003103C3"/>
    <w:rsid w:val="0031190E"/>
    <w:rsid w:val="00322219"/>
    <w:rsid w:val="0032595E"/>
    <w:rsid w:val="00326277"/>
    <w:rsid w:val="00326606"/>
    <w:rsid w:val="0033655C"/>
    <w:rsid w:val="00337885"/>
    <w:rsid w:val="00346D34"/>
    <w:rsid w:val="00354089"/>
    <w:rsid w:val="003555C9"/>
    <w:rsid w:val="00355C72"/>
    <w:rsid w:val="00370233"/>
    <w:rsid w:val="003811AB"/>
    <w:rsid w:val="00383044"/>
    <w:rsid w:val="00386C21"/>
    <w:rsid w:val="00393E10"/>
    <w:rsid w:val="0039537A"/>
    <w:rsid w:val="00397165"/>
    <w:rsid w:val="00397FB2"/>
    <w:rsid w:val="003A4CCA"/>
    <w:rsid w:val="003A6640"/>
    <w:rsid w:val="003B1949"/>
    <w:rsid w:val="003B2813"/>
    <w:rsid w:val="003B2DBE"/>
    <w:rsid w:val="003D7D45"/>
    <w:rsid w:val="003E0AF5"/>
    <w:rsid w:val="003E5EB4"/>
    <w:rsid w:val="003E7FB8"/>
    <w:rsid w:val="003F2219"/>
    <w:rsid w:val="003F3D56"/>
    <w:rsid w:val="004003FE"/>
    <w:rsid w:val="004025A7"/>
    <w:rsid w:val="00405D4D"/>
    <w:rsid w:val="004078B4"/>
    <w:rsid w:val="00411C39"/>
    <w:rsid w:val="00412EA5"/>
    <w:rsid w:val="00420081"/>
    <w:rsid w:val="00420A78"/>
    <w:rsid w:val="004225C7"/>
    <w:rsid w:val="00424345"/>
    <w:rsid w:val="00431497"/>
    <w:rsid w:val="0043156D"/>
    <w:rsid w:val="00435E7F"/>
    <w:rsid w:val="00437FDD"/>
    <w:rsid w:val="0044686B"/>
    <w:rsid w:val="004505B7"/>
    <w:rsid w:val="0046664B"/>
    <w:rsid w:val="00471194"/>
    <w:rsid w:val="00473C45"/>
    <w:rsid w:val="00475D46"/>
    <w:rsid w:val="00490EA6"/>
    <w:rsid w:val="004915A1"/>
    <w:rsid w:val="00493F89"/>
    <w:rsid w:val="00497DE4"/>
    <w:rsid w:val="004A13DA"/>
    <w:rsid w:val="004A24BE"/>
    <w:rsid w:val="004A564C"/>
    <w:rsid w:val="004B2E47"/>
    <w:rsid w:val="004B43C7"/>
    <w:rsid w:val="004B6576"/>
    <w:rsid w:val="004B6721"/>
    <w:rsid w:val="004C2ACF"/>
    <w:rsid w:val="004D1923"/>
    <w:rsid w:val="004E2AA6"/>
    <w:rsid w:val="0050144C"/>
    <w:rsid w:val="00501811"/>
    <w:rsid w:val="00501BE5"/>
    <w:rsid w:val="005021F9"/>
    <w:rsid w:val="00505B53"/>
    <w:rsid w:val="0051721B"/>
    <w:rsid w:val="005211AC"/>
    <w:rsid w:val="00527E96"/>
    <w:rsid w:val="00533CDE"/>
    <w:rsid w:val="00540DD8"/>
    <w:rsid w:val="0054370D"/>
    <w:rsid w:val="005445A5"/>
    <w:rsid w:val="00551056"/>
    <w:rsid w:val="00560051"/>
    <w:rsid w:val="00562EE2"/>
    <w:rsid w:val="0056378E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A7FD0"/>
    <w:rsid w:val="005B1090"/>
    <w:rsid w:val="005B1419"/>
    <w:rsid w:val="005B7492"/>
    <w:rsid w:val="005C30C1"/>
    <w:rsid w:val="005C33EA"/>
    <w:rsid w:val="005D27E2"/>
    <w:rsid w:val="005D2F82"/>
    <w:rsid w:val="005D3138"/>
    <w:rsid w:val="005D64E2"/>
    <w:rsid w:val="005D7FE9"/>
    <w:rsid w:val="005F16D3"/>
    <w:rsid w:val="005F6022"/>
    <w:rsid w:val="00604D8E"/>
    <w:rsid w:val="00607146"/>
    <w:rsid w:val="00611795"/>
    <w:rsid w:val="00642EC9"/>
    <w:rsid w:val="00645DF8"/>
    <w:rsid w:val="00651661"/>
    <w:rsid w:val="006517AC"/>
    <w:rsid w:val="00654494"/>
    <w:rsid w:val="00662E4E"/>
    <w:rsid w:val="00666FCC"/>
    <w:rsid w:val="0068415B"/>
    <w:rsid w:val="0068615E"/>
    <w:rsid w:val="006870C1"/>
    <w:rsid w:val="00692669"/>
    <w:rsid w:val="006939A9"/>
    <w:rsid w:val="006A226E"/>
    <w:rsid w:val="006A5D49"/>
    <w:rsid w:val="006A78B5"/>
    <w:rsid w:val="006B6FA3"/>
    <w:rsid w:val="006B7DA3"/>
    <w:rsid w:val="006C216A"/>
    <w:rsid w:val="006C2DAE"/>
    <w:rsid w:val="006C4A66"/>
    <w:rsid w:val="006C551E"/>
    <w:rsid w:val="006D0444"/>
    <w:rsid w:val="006D5DF0"/>
    <w:rsid w:val="006D7F8E"/>
    <w:rsid w:val="006E6316"/>
    <w:rsid w:val="006E6DE9"/>
    <w:rsid w:val="006F0C14"/>
    <w:rsid w:val="006F3B05"/>
    <w:rsid w:val="00700553"/>
    <w:rsid w:val="00701654"/>
    <w:rsid w:val="007045B4"/>
    <w:rsid w:val="00707053"/>
    <w:rsid w:val="00707BFE"/>
    <w:rsid w:val="00712818"/>
    <w:rsid w:val="00713FCA"/>
    <w:rsid w:val="00717A4B"/>
    <w:rsid w:val="007217BB"/>
    <w:rsid w:val="00732E4D"/>
    <w:rsid w:val="00737084"/>
    <w:rsid w:val="0074190D"/>
    <w:rsid w:val="00742CE6"/>
    <w:rsid w:val="00751B40"/>
    <w:rsid w:val="00754BEA"/>
    <w:rsid w:val="00761017"/>
    <w:rsid w:val="00761178"/>
    <w:rsid w:val="007647AF"/>
    <w:rsid w:val="00765A76"/>
    <w:rsid w:val="0076754E"/>
    <w:rsid w:val="007727A2"/>
    <w:rsid w:val="0077467F"/>
    <w:rsid w:val="007760B7"/>
    <w:rsid w:val="007778BA"/>
    <w:rsid w:val="0078267A"/>
    <w:rsid w:val="00782DB5"/>
    <w:rsid w:val="00783E86"/>
    <w:rsid w:val="00785AA3"/>
    <w:rsid w:val="007876D9"/>
    <w:rsid w:val="00796974"/>
    <w:rsid w:val="00796A38"/>
    <w:rsid w:val="007A23CA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7E75D8"/>
    <w:rsid w:val="007F57C3"/>
    <w:rsid w:val="00802184"/>
    <w:rsid w:val="008117AC"/>
    <w:rsid w:val="00815DC3"/>
    <w:rsid w:val="00822BC6"/>
    <w:rsid w:val="008256AD"/>
    <w:rsid w:val="008263F2"/>
    <w:rsid w:val="00830188"/>
    <w:rsid w:val="0083298A"/>
    <w:rsid w:val="00835A0A"/>
    <w:rsid w:val="00841286"/>
    <w:rsid w:val="0084486D"/>
    <w:rsid w:val="00844D4B"/>
    <w:rsid w:val="00864A3C"/>
    <w:rsid w:val="0086571D"/>
    <w:rsid w:val="00870F49"/>
    <w:rsid w:val="00876BE4"/>
    <w:rsid w:val="00887A2D"/>
    <w:rsid w:val="00895EE0"/>
    <w:rsid w:val="008A20C1"/>
    <w:rsid w:val="008A2422"/>
    <w:rsid w:val="008A7891"/>
    <w:rsid w:val="008A7D01"/>
    <w:rsid w:val="008C2869"/>
    <w:rsid w:val="008C306D"/>
    <w:rsid w:val="008C4923"/>
    <w:rsid w:val="008C4BA9"/>
    <w:rsid w:val="008D4CD4"/>
    <w:rsid w:val="008D7E8F"/>
    <w:rsid w:val="008E228B"/>
    <w:rsid w:val="008E512F"/>
    <w:rsid w:val="008E6124"/>
    <w:rsid w:val="008F4155"/>
    <w:rsid w:val="008F61DB"/>
    <w:rsid w:val="008F6D53"/>
    <w:rsid w:val="009022FF"/>
    <w:rsid w:val="00905CE2"/>
    <w:rsid w:val="009067AF"/>
    <w:rsid w:val="009068CB"/>
    <w:rsid w:val="00916714"/>
    <w:rsid w:val="00920973"/>
    <w:rsid w:val="00920C67"/>
    <w:rsid w:val="00920E8B"/>
    <w:rsid w:val="00920EC7"/>
    <w:rsid w:val="00925DFF"/>
    <w:rsid w:val="0093451C"/>
    <w:rsid w:val="00937298"/>
    <w:rsid w:val="00937A32"/>
    <w:rsid w:val="0094314E"/>
    <w:rsid w:val="00943FBB"/>
    <w:rsid w:val="00946A56"/>
    <w:rsid w:val="009509BE"/>
    <w:rsid w:val="00950BE5"/>
    <w:rsid w:val="00952517"/>
    <w:rsid w:val="00952A76"/>
    <w:rsid w:val="0095517C"/>
    <w:rsid w:val="0095583A"/>
    <w:rsid w:val="00957036"/>
    <w:rsid w:val="00957EFA"/>
    <w:rsid w:val="0096127E"/>
    <w:rsid w:val="00964931"/>
    <w:rsid w:val="00971A0B"/>
    <w:rsid w:val="00977E61"/>
    <w:rsid w:val="00981955"/>
    <w:rsid w:val="0098205B"/>
    <w:rsid w:val="00987DE3"/>
    <w:rsid w:val="00992D5B"/>
    <w:rsid w:val="00993973"/>
    <w:rsid w:val="009A165C"/>
    <w:rsid w:val="009A68E9"/>
    <w:rsid w:val="009B04FE"/>
    <w:rsid w:val="009B077A"/>
    <w:rsid w:val="009B5B47"/>
    <w:rsid w:val="009C744B"/>
    <w:rsid w:val="009D49B1"/>
    <w:rsid w:val="009D4CC8"/>
    <w:rsid w:val="009E28DC"/>
    <w:rsid w:val="009E2A16"/>
    <w:rsid w:val="009E6D8B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55AE5"/>
    <w:rsid w:val="00A563B2"/>
    <w:rsid w:val="00A61CC9"/>
    <w:rsid w:val="00A6715F"/>
    <w:rsid w:val="00A70081"/>
    <w:rsid w:val="00A723BA"/>
    <w:rsid w:val="00A760EF"/>
    <w:rsid w:val="00A82187"/>
    <w:rsid w:val="00A843CB"/>
    <w:rsid w:val="00A85466"/>
    <w:rsid w:val="00A85E0D"/>
    <w:rsid w:val="00A85E2E"/>
    <w:rsid w:val="00A870E3"/>
    <w:rsid w:val="00AA2759"/>
    <w:rsid w:val="00AA3E49"/>
    <w:rsid w:val="00AA4206"/>
    <w:rsid w:val="00AA458D"/>
    <w:rsid w:val="00AA6804"/>
    <w:rsid w:val="00AA7801"/>
    <w:rsid w:val="00AA799D"/>
    <w:rsid w:val="00AB48F5"/>
    <w:rsid w:val="00AC5891"/>
    <w:rsid w:val="00AD36B2"/>
    <w:rsid w:val="00AD7A50"/>
    <w:rsid w:val="00AE1FCF"/>
    <w:rsid w:val="00AE3B6B"/>
    <w:rsid w:val="00AE3C07"/>
    <w:rsid w:val="00AE569C"/>
    <w:rsid w:val="00AF1238"/>
    <w:rsid w:val="00AF3FA9"/>
    <w:rsid w:val="00AF4189"/>
    <w:rsid w:val="00AF4B9B"/>
    <w:rsid w:val="00AF5AD8"/>
    <w:rsid w:val="00AF7A88"/>
    <w:rsid w:val="00B01851"/>
    <w:rsid w:val="00B018CB"/>
    <w:rsid w:val="00B02F01"/>
    <w:rsid w:val="00B1626F"/>
    <w:rsid w:val="00B1777B"/>
    <w:rsid w:val="00B2225A"/>
    <w:rsid w:val="00B2665A"/>
    <w:rsid w:val="00B3101E"/>
    <w:rsid w:val="00B37890"/>
    <w:rsid w:val="00B42B91"/>
    <w:rsid w:val="00B472A9"/>
    <w:rsid w:val="00B55749"/>
    <w:rsid w:val="00B606FC"/>
    <w:rsid w:val="00B618DD"/>
    <w:rsid w:val="00B65F19"/>
    <w:rsid w:val="00B66734"/>
    <w:rsid w:val="00B9021A"/>
    <w:rsid w:val="00B92497"/>
    <w:rsid w:val="00B9621E"/>
    <w:rsid w:val="00B96558"/>
    <w:rsid w:val="00BA3E02"/>
    <w:rsid w:val="00BA49C1"/>
    <w:rsid w:val="00BA6F1C"/>
    <w:rsid w:val="00BB094F"/>
    <w:rsid w:val="00BB3AFA"/>
    <w:rsid w:val="00BB3B1E"/>
    <w:rsid w:val="00BB581E"/>
    <w:rsid w:val="00BC4AA5"/>
    <w:rsid w:val="00BD145D"/>
    <w:rsid w:val="00BD4697"/>
    <w:rsid w:val="00BE15D5"/>
    <w:rsid w:val="00BE3032"/>
    <w:rsid w:val="00BE68A4"/>
    <w:rsid w:val="00BE73D6"/>
    <w:rsid w:val="00BF601C"/>
    <w:rsid w:val="00BF71B0"/>
    <w:rsid w:val="00C01028"/>
    <w:rsid w:val="00C06C48"/>
    <w:rsid w:val="00C13B00"/>
    <w:rsid w:val="00C20F2F"/>
    <w:rsid w:val="00C335F5"/>
    <w:rsid w:val="00C559AB"/>
    <w:rsid w:val="00C56649"/>
    <w:rsid w:val="00C66B28"/>
    <w:rsid w:val="00C757C8"/>
    <w:rsid w:val="00C75DBB"/>
    <w:rsid w:val="00C81DC7"/>
    <w:rsid w:val="00C8212D"/>
    <w:rsid w:val="00C83948"/>
    <w:rsid w:val="00C84C97"/>
    <w:rsid w:val="00C85261"/>
    <w:rsid w:val="00C8798B"/>
    <w:rsid w:val="00C9045C"/>
    <w:rsid w:val="00C92CD9"/>
    <w:rsid w:val="00C95534"/>
    <w:rsid w:val="00C97281"/>
    <w:rsid w:val="00C974EC"/>
    <w:rsid w:val="00CA00E5"/>
    <w:rsid w:val="00CA078A"/>
    <w:rsid w:val="00CA26EA"/>
    <w:rsid w:val="00CB4F7D"/>
    <w:rsid w:val="00CB7472"/>
    <w:rsid w:val="00CC00F4"/>
    <w:rsid w:val="00CC558E"/>
    <w:rsid w:val="00CC6F8B"/>
    <w:rsid w:val="00CE2A5C"/>
    <w:rsid w:val="00CE2C10"/>
    <w:rsid w:val="00CF6622"/>
    <w:rsid w:val="00D001FF"/>
    <w:rsid w:val="00D002B6"/>
    <w:rsid w:val="00D06039"/>
    <w:rsid w:val="00D1516E"/>
    <w:rsid w:val="00D16999"/>
    <w:rsid w:val="00D17FCB"/>
    <w:rsid w:val="00D2117E"/>
    <w:rsid w:val="00D22D36"/>
    <w:rsid w:val="00D233EF"/>
    <w:rsid w:val="00D326C9"/>
    <w:rsid w:val="00D33510"/>
    <w:rsid w:val="00D34F08"/>
    <w:rsid w:val="00D421C5"/>
    <w:rsid w:val="00D45862"/>
    <w:rsid w:val="00D542C4"/>
    <w:rsid w:val="00D54CC2"/>
    <w:rsid w:val="00D555FE"/>
    <w:rsid w:val="00D55C57"/>
    <w:rsid w:val="00D56CBF"/>
    <w:rsid w:val="00D574B4"/>
    <w:rsid w:val="00D614F2"/>
    <w:rsid w:val="00D63E04"/>
    <w:rsid w:val="00D643A0"/>
    <w:rsid w:val="00D71839"/>
    <w:rsid w:val="00D80026"/>
    <w:rsid w:val="00D84DE0"/>
    <w:rsid w:val="00D858C9"/>
    <w:rsid w:val="00D90920"/>
    <w:rsid w:val="00D93FE7"/>
    <w:rsid w:val="00D94E0F"/>
    <w:rsid w:val="00DA06DC"/>
    <w:rsid w:val="00DA327E"/>
    <w:rsid w:val="00DA3C72"/>
    <w:rsid w:val="00DA408C"/>
    <w:rsid w:val="00DA76B9"/>
    <w:rsid w:val="00DB0ABE"/>
    <w:rsid w:val="00DB2D7B"/>
    <w:rsid w:val="00DB3E4F"/>
    <w:rsid w:val="00DC644D"/>
    <w:rsid w:val="00DC7462"/>
    <w:rsid w:val="00DD305B"/>
    <w:rsid w:val="00DE1CD4"/>
    <w:rsid w:val="00DE2CFF"/>
    <w:rsid w:val="00DE548C"/>
    <w:rsid w:val="00DF0317"/>
    <w:rsid w:val="00DF2CC0"/>
    <w:rsid w:val="00DF4641"/>
    <w:rsid w:val="00E0215A"/>
    <w:rsid w:val="00E049A3"/>
    <w:rsid w:val="00E04D6D"/>
    <w:rsid w:val="00E05546"/>
    <w:rsid w:val="00E22924"/>
    <w:rsid w:val="00E26B17"/>
    <w:rsid w:val="00E313CF"/>
    <w:rsid w:val="00E35F41"/>
    <w:rsid w:val="00E36D12"/>
    <w:rsid w:val="00E60951"/>
    <w:rsid w:val="00E671F7"/>
    <w:rsid w:val="00E72B5C"/>
    <w:rsid w:val="00E767E5"/>
    <w:rsid w:val="00E924CB"/>
    <w:rsid w:val="00E93613"/>
    <w:rsid w:val="00E93BD5"/>
    <w:rsid w:val="00E95BF7"/>
    <w:rsid w:val="00EA0C57"/>
    <w:rsid w:val="00EA4428"/>
    <w:rsid w:val="00EB016D"/>
    <w:rsid w:val="00EB0BB9"/>
    <w:rsid w:val="00EB0FFC"/>
    <w:rsid w:val="00EB502D"/>
    <w:rsid w:val="00EB73D4"/>
    <w:rsid w:val="00EC2DAA"/>
    <w:rsid w:val="00EC41DE"/>
    <w:rsid w:val="00ED0A50"/>
    <w:rsid w:val="00ED131C"/>
    <w:rsid w:val="00ED181F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045A"/>
    <w:rsid w:val="00F00E11"/>
    <w:rsid w:val="00F0353C"/>
    <w:rsid w:val="00F10135"/>
    <w:rsid w:val="00F104C6"/>
    <w:rsid w:val="00F112C2"/>
    <w:rsid w:val="00F20A5D"/>
    <w:rsid w:val="00F23F28"/>
    <w:rsid w:val="00F2449A"/>
    <w:rsid w:val="00F263FE"/>
    <w:rsid w:val="00F31BCA"/>
    <w:rsid w:val="00F359E6"/>
    <w:rsid w:val="00F3703E"/>
    <w:rsid w:val="00F41904"/>
    <w:rsid w:val="00F43483"/>
    <w:rsid w:val="00F440C3"/>
    <w:rsid w:val="00F47325"/>
    <w:rsid w:val="00F5189F"/>
    <w:rsid w:val="00F52FD6"/>
    <w:rsid w:val="00F577D4"/>
    <w:rsid w:val="00F71E95"/>
    <w:rsid w:val="00F729EE"/>
    <w:rsid w:val="00F7699D"/>
    <w:rsid w:val="00F80081"/>
    <w:rsid w:val="00F9137B"/>
    <w:rsid w:val="00F94673"/>
    <w:rsid w:val="00F9589D"/>
    <w:rsid w:val="00F968C7"/>
    <w:rsid w:val="00F97206"/>
    <w:rsid w:val="00F97EB8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5C67"/>
    <w:rsid w:val="00FE65D7"/>
    <w:rsid w:val="00FE66C2"/>
    <w:rsid w:val="00FE68E8"/>
    <w:rsid w:val="00FF3683"/>
    <w:rsid w:val="00FF4326"/>
    <w:rsid w:val="00FF453F"/>
    <w:rsid w:val="011131B4"/>
    <w:rsid w:val="071F5A0F"/>
    <w:rsid w:val="576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987DE3"/>
    <w:rPr>
      <w:rFonts w:ascii="Calibri" w:eastAsiaTheme="minorHAnsi" w:hAnsi="Calibri" w:cs="Calibri"/>
      <w:sz w:val="22"/>
      <w:szCs w:val="22"/>
    </w:rPr>
  </w:style>
  <w:style w:type="character" w:customStyle="1" w:styleId="DefaultFontHxMailStyle">
    <w:name w:val="Default Font HxMail Style"/>
    <w:basedOn w:val="DefaultParagraphFont"/>
    <w:rsid w:val="00A61CC9"/>
    <w:rPr>
      <w:rFonts w:ascii="Gill Sans Nova" w:hAnsi="Gill Sans Nov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8468C8-AA73-4783-A8CA-5022163D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2021-09-17T22:26:00Z</dcterms:created>
  <dcterms:modified xsi:type="dcterms:W3CDTF">2021-09-17T22:26:00Z</dcterms:modified>
</cp:coreProperties>
</file>